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5C" w:rsidRDefault="00F53E80" w:rsidP="00953837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</w:t>
      </w:r>
    </w:p>
    <w:p w:rsidR="0032730E" w:rsidRDefault="00F53E80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  <w:r>
        <w:rPr>
          <w:noProof/>
        </w:rPr>
        <w:drawing>
          <wp:inline distT="0" distB="0" distL="0" distR="0" wp14:anchorId="3416D709" wp14:editId="6B445500">
            <wp:extent cx="1390650" cy="397439"/>
            <wp:effectExtent l="0" t="0" r="0" b="3175"/>
            <wp:docPr id="2440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" name="1 Imagen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09" cy="42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</w:t>
      </w:r>
      <w:r w:rsidR="005C136F"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                                                               </w:t>
      </w: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</w:t>
      </w:r>
      <w:r w:rsidR="005C136F">
        <w:rPr>
          <w:noProof/>
        </w:rPr>
        <w:drawing>
          <wp:inline distT="0" distB="0" distL="0" distR="0" wp14:anchorId="03CED6EA" wp14:editId="6E5FFBEE">
            <wp:extent cx="1192517" cy="453224"/>
            <wp:effectExtent l="0" t="0" r="8255" b="4445"/>
            <wp:docPr id="2487" name="4 Imagen" descr="Z:\111\LOGOS 2018-2021\Tepatitlán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" name="4 Imagen" descr="Z:\111\LOGOS 2018-2021\Tepatitlán Horizont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03" cy="4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</w:t>
      </w:r>
    </w:p>
    <w:p w:rsidR="001124CB" w:rsidRDefault="00F53E80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 </w:t>
      </w:r>
    </w:p>
    <w:p w:rsidR="001124CB" w:rsidRDefault="001124CB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</w:p>
    <w:p w:rsidR="001124CB" w:rsidRDefault="001124CB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</w:p>
    <w:p w:rsidR="001124CB" w:rsidRDefault="001124CB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</w:p>
    <w:p w:rsidR="00790047" w:rsidRPr="00077CFB" w:rsidRDefault="00F53E80" w:rsidP="002B6249">
      <w:pPr>
        <w:ind w:right="283"/>
        <w:jc w:val="both"/>
        <w:rPr>
          <w:rFonts w:ascii="Tahoma" w:eastAsia="Batang" w:hAnsi="Tahoma" w:cs="Tahoma"/>
          <w:b/>
          <w:color w:val="000000"/>
          <w:sz w:val="16"/>
          <w:szCs w:val="16"/>
          <w:lang w:val="es-ES"/>
        </w:rPr>
      </w:pP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                                                               </w:t>
      </w:r>
      <w:r w:rsidR="00CE5B60"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  </w:t>
      </w:r>
      <w:r>
        <w:rPr>
          <w:rFonts w:ascii="Tahoma" w:eastAsia="Batang" w:hAnsi="Tahoma" w:cs="Tahoma"/>
          <w:b/>
          <w:color w:val="000000"/>
          <w:sz w:val="16"/>
          <w:szCs w:val="16"/>
          <w:lang w:val="es-ES"/>
        </w:rPr>
        <w:t xml:space="preserve">    </w:t>
      </w:r>
    </w:p>
    <w:p w:rsidR="00953837" w:rsidRPr="001124CB" w:rsidRDefault="00953837" w:rsidP="008D152D">
      <w:pPr>
        <w:ind w:right="-93"/>
        <w:jc w:val="both"/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</w:pPr>
      <w:r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>Orden d</w:t>
      </w:r>
      <w:r w:rsidR="005C175C"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 xml:space="preserve">el día para la reunión número </w:t>
      </w:r>
      <w:r w:rsidR="00A2738F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4</w:t>
      </w:r>
      <w:r w:rsidRPr="001124CB">
        <w:rPr>
          <w:rFonts w:ascii="Tahoma" w:eastAsia="Batang" w:hAnsi="Tahoma" w:cs="Tahoma"/>
          <w:b/>
          <w:color w:val="FF0000"/>
          <w:sz w:val="28"/>
          <w:szCs w:val="28"/>
          <w:lang w:val="es-ES"/>
        </w:rPr>
        <w:t xml:space="preserve"> </w:t>
      </w:r>
      <w:r w:rsidR="00A2738F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ordinaria</w:t>
      </w:r>
      <w:r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 </w:t>
      </w:r>
      <w:r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 xml:space="preserve">del </w:t>
      </w:r>
      <w:r w:rsidR="001124CB"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>Comité de Transparencia</w:t>
      </w:r>
      <w:r w:rsidRPr="001124CB">
        <w:rPr>
          <w:rFonts w:ascii="Tahoma" w:eastAsia="Batang" w:hAnsi="Tahoma" w:cs="Tahoma"/>
          <w:b/>
          <w:color w:val="000000"/>
          <w:sz w:val="28"/>
          <w:szCs w:val="28"/>
          <w:lang w:val="es-ES"/>
        </w:rPr>
        <w:t xml:space="preserve"> del Organismo Público </w:t>
      </w:r>
      <w:r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Descentralizado denominado Agua y Saneamiento del Municipio de</w:t>
      </w:r>
      <w:r w:rsidR="000051CF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 Tepatit</w:t>
      </w:r>
      <w:r w:rsidR="00AE2FDF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lán (ASTEPA), de fecha </w:t>
      </w:r>
      <w:r w:rsidR="00A2738F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miércoles 06</w:t>
      </w:r>
      <w:r w:rsidR="001124CB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 de </w:t>
      </w:r>
      <w:r w:rsidR="00A2738F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Noviembre </w:t>
      </w:r>
      <w:r w:rsidR="002C66CA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del 2019</w:t>
      </w:r>
      <w:r w:rsidR="00C669F4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, </w:t>
      </w:r>
      <w:r w:rsidR="00675C80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a las </w:t>
      </w:r>
      <w:r w:rsidR="001F2874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12</w:t>
      </w:r>
      <w:r w:rsidR="00AA5C80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:0</w:t>
      </w:r>
      <w:r w:rsidR="00675C80"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 xml:space="preserve">0 horas, </w:t>
      </w:r>
      <w:r w:rsidRPr="001124CB"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  <w:t>en la Sala de Juntas de este Organismo, ubicada en González Gallo #60.</w:t>
      </w:r>
    </w:p>
    <w:p w:rsidR="007F3B7D" w:rsidRPr="001124CB" w:rsidRDefault="007F3B7D" w:rsidP="008D152D">
      <w:pPr>
        <w:ind w:right="-93"/>
        <w:jc w:val="both"/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</w:pPr>
    </w:p>
    <w:p w:rsidR="005A1279" w:rsidRPr="001124CB" w:rsidRDefault="005A1279" w:rsidP="008D152D">
      <w:pPr>
        <w:ind w:right="-93"/>
        <w:jc w:val="both"/>
        <w:rPr>
          <w:rFonts w:ascii="Tahoma" w:eastAsia="Batang" w:hAnsi="Tahoma" w:cs="Tahoma"/>
          <w:b/>
          <w:color w:val="000000" w:themeColor="text1"/>
          <w:sz w:val="28"/>
          <w:szCs w:val="28"/>
          <w:lang w:val="es-ES"/>
        </w:rPr>
      </w:pPr>
    </w:p>
    <w:p w:rsidR="001F2874" w:rsidRDefault="001124CB" w:rsidP="001F2874">
      <w:pPr>
        <w:pStyle w:val="Prrafodelista"/>
        <w:numPr>
          <w:ilvl w:val="0"/>
          <w:numId w:val="3"/>
        </w:numPr>
        <w:ind w:right="-93"/>
        <w:rPr>
          <w:rFonts w:ascii="Tahoma" w:eastAsia="Batang" w:hAnsi="Tahoma" w:cs="Tahoma"/>
          <w:b/>
          <w:color w:val="000000"/>
          <w:sz w:val="28"/>
          <w:szCs w:val="28"/>
        </w:rPr>
      </w:pPr>
      <w:r w:rsidRPr="001F2874">
        <w:rPr>
          <w:rFonts w:ascii="Tahoma" w:eastAsia="Batang" w:hAnsi="Tahoma" w:cs="Tahoma"/>
          <w:b/>
          <w:color w:val="000000"/>
          <w:sz w:val="28"/>
          <w:szCs w:val="28"/>
        </w:rPr>
        <w:t>Lista de asistencia y declaración de</w:t>
      </w:r>
      <w:r w:rsidR="00953837" w:rsidRPr="001F2874">
        <w:rPr>
          <w:rFonts w:ascii="Tahoma" w:eastAsia="Batang" w:hAnsi="Tahoma" w:cs="Tahoma"/>
          <w:b/>
          <w:color w:val="000000"/>
          <w:sz w:val="28"/>
          <w:szCs w:val="28"/>
        </w:rPr>
        <w:t xml:space="preserve"> </w:t>
      </w:r>
      <w:r w:rsidRPr="001F2874">
        <w:rPr>
          <w:rFonts w:ascii="Tahoma" w:eastAsia="Batang" w:hAnsi="Tahoma" w:cs="Tahoma"/>
          <w:b/>
          <w:color w:val="000000"/>
          <w:sz w:val="28"/>
          <w:szCs w:val="28"/>
        </w:rPr>
        <w:t>Quórum</w:t>
      </w:r>
      <w:r w:rsidR="00953837" w:rsidRPr="001F2874">
        <w:rPr>
          <w:rFonts w:ascii="Tahoma" w:eastAsia="Batang" w:hAnsi="Tahoma" w:cs="Tahoma"/>
          <w:b/>
          <w:color w:val="000000"/>
          <w:sz w:val="28"/>
          <w:szCs w:val="28"/>
        </w:rPr>
        <w:t>.</w:t>
      </w:r>
      <w:bookmarkStart w:id="0" w:name="_GoBack"/>
      <w:bookmarkEnd w:id="0"/>
    </w:p>
    <w:p w:rsidR="001F2874" w:rsidRDefault="001F2874" w:rsidP="001F2874">
      <w:pPr>
        <w:pStyle w:val="Prrafodelista"/>
        <w:ind w:left="862" w:right="-93"/>
        <w:rPr>
          <w:rFonts w:ascii="Tahoma" w:eastAsia="Batang" w:hAnsi="Tahoma" w:cs="Tahoma"/>
          <w:b/>
          <w:color w:val="000000"/>
          <w:sz w:val="28"/>
          <w:szCs w:val="28"/>
        </w:rPr>
      </w:pPr>
    </w:p>
    <w:p w:rsidR="001F2874" w:rsidRPr="001F2874" w:rsidRDefault="001124CB" w:rsidP="001F2874">
      <w:pPr>
        <w:pStyle w:val="Prrafodelista"/>
        <w:numPr>
          <w:ilvl w:val="0"/>
          <w:numId w:val="3"/>
        </w:numPr>
        <w:ind w:right="-93"/>
        <w:rPr>
          <w:rFonts w:ascii="Tahoma" w:eastAsia="Batang" w:hAnsi="Tahoma" w:cs="Tahoma"/>
          <w:b/>
          <w:color w:val="000000"/>
          <w:sz w:val="28"/>
          <w:szCs w:val="28"/>
        </w:rPr>
      </w:pPr>
      <w:r w:rsidRPr="001F2874">
        <w:rPr>
          <w:rFonts w:ascii="Tahoma" w:eastAsia="Batang" w:hAnsi="Tahoma" w:cs="Tahoma"/>
          <w:b/>
          <w:color w:val="000000"/>
          <w:sz w:val="28"/>
          <w:szCs w:val="28"/>
        </w:rPr>
        <w:t>Constancia de cumplimiento al artículo 29 párrafo 1</w:t>
      </w:r>
      <w:r w:rsidR="00953837" w:rsidRPr="001F2874">
        <w:rPr>
          <w:rFonts w:ascii="Tahoma" w:eastAsia="Batang" w:hAnsi="Tahoma" w:cs="Tahoma"/>
          <w:b/>
          <w:color w:val="000000"/>
          <w:sz w:val="28"/>
          <w:szCs w:val="28"/>
        </w:rPr>
        <w:t>.</w:t>
      </w:r>
    </w:p>
    <w:p w:rsidR="001F2874" w:rsidRDefault="001F2874" w:rsidP="001F2874">
      <w:pPr>
        <w:pStyle w:val="Prrafodelista"/>
        <w:ind w:left="862" w:right="-93"/>
        <w:rPr>
          <w:rFonts w:ascii="Tahoma" w:eastAsia="Batang" w:hAnsi="Tahoma" w:cs="Tahoma"/>
          <w:b/>
          <w:color w:val="000000"/>
          <w:sz w:val="28"/>
          <w:szCs w:val="28"/>
        </w:rPr>
      </w:pPr>
    </w:p>
    <w:p w:rsidR="001F2874" w:rsidRPr="001F2874" w:rsidRDefault="00A2738F" w:rsidP="001F2874">
      <w:pPr>
        <w:pStyle w:val="Prrafodelista"/>
        <w:numPr>
          <w:ilvl w:val="0"/>
          <w:numId w:val="3"/>
        </w:numPr>
        <w:ind w:right="-93"/>
        <w:rPr>
          <w:rFonts w:ascii="Tahoma" w:eastAsia="Batang" w:hAnsi="Tahoma" w:cs="Tahoma"/>
          <w:b/>
          <w:color w:val="000000"/>
          <w:sz w:val="28"/>
          <w:szCs w:val="28"/>
        </w:rPr>
      </w:pPr>
      <w:r>
        <w:rPr>
          <w:rFonts w:ascii="Tahoma" w:eastAsia="Batang" w:hAnsi="Tahoma" w:cs="Tahoma"/>
          <w:b/>
          <w:color w:val="000000" w:themeColor="text1"/>
          <w:sz w:val="28"/>
          <w:szCs w:val="28"/>
        </w:rPr>
        <w:t>Revisión de solicitud exp. UT-96</w:t>
      </w:r>
      <w:r w:rsidR="001F2874" w:rsidRPr="001F2874">
        <w:rPr>
          <w:rFonts w:ascii="Tahoma" w:eastAsia="Batang" w:hAnsi="Tahoma" w:cs="Tahoma"/>
          <w:b/>
          <w:color w:val="000000" w:themeColor="text1"/>
          <w:sz w:val="28"/>
          <w:szCs w:val="28"/>
        </w:rPr>
        <w:t xml:space="preserve">/2019 </w:t>
      </w:r>
    </w:p>
    <w:p w:rsidR="001F2874" w:rsidRPr="001F2874" w:rsidRDefault="001F2874" w:rsidP="001F2874">
      <w:pPr>
        <w:pStyle w:val="Prrafodelista"/>
        <w:ind w:left="862" w:right="-93"/>
        <w:rPr>
          <w:rFonts w:ascii="Tahoma" w:eastAsia="Batang" w:hAnsi="Tahoma" w:cs="Tahoma"/>
          <w:b/>
          <w:color w:val="000000"/>
          <w:sz w:val="28"/>
          <w:szCs w:val="28"/>
        </w:rPr>
      </w:pPr>
    </w:p>
    <w:p w:rsidR="001F2874" w:rsidRDefault="00AE2FDF" w:rsidP="001F2874">
      <w:pPr>
        <w:pStyle w:val="Prrafodelista"/>
        <w:numPr>
          <w:ilvl w:val="0"/>
          <w:numId w:val="3"/>
        </w:numPr>
        <w:ind w:right="-93"/>
        <w:rPr>
          <w:rFonts w:ascii="Tahoma" w:eastAsia="Batang" w:hAnsi="Tahoma" w:cs="Tahoma"/>
          <w:b/>
          <w:color w:val="000000"/>
          <w:sz w:val="28"/>
          <w:szCs w:val="28"/>
        </w:rPr>
      </w:pPr>
      <w:r w:rsidRPr="001F2874">
        <w:rPr>
          <w:rFonts w:ascii="Tahoma" w:eastAsia="Batang" w:hAnsi="Tahoma" w:cs="Tahoma"/>
          <w:b/>
          <w:color w:val="000000"/>
          <w:sz w:val="28"/>
          <w:szCs w:val="28"/>
        </w:rPr>
        <w:t>Asuntos Varios.</w:t>
      </w:r>
    </w:p>
    <w:p w:rsidR="001F2874" w:rsidRPr="001F2874" w:rsidRDefault="001F2874" w:rsidP="001F2874">
      <w:pPr>
        <w:ind w:right="-93"/>
        <w:rPr>
          <w:rFonts w:ascii="Tahoma" w:eastAsia="Batang" w:hAnsi="Tahoma" w:cs="Tahoma"/>
          <w:b/>
          <w:color w:val="000000"/>
          <w:sz w:val="28"/>
          <w:szCs w:val="28"/>
        </w:rPr>
      </w:pPr>
    </w:p>
    <w:p w:rsidR="00AE2FDF" w:rsidRPr="001F2874" w:rsidRDefault="00AE2FDF" w:rsidP="001F2874">
      <w:pPr>
        <w:pStyle w:val="Prrafodelista"/>
        <w:numPr>
          <w:ilvl w:val="0"/>
          <w:numId w:val="3"/>
        </w:numPr>
        <w:ind w:right="-93"/>
        <w:rPr>
          <w:rFonts w:ascii="Tahoma" w:eastAsia="Batang" w:hAnsi="Tahoma" w:cs="Tahoma"/>
          <w:b/>
          <w:color w:val="000000"/>
          <w:sz w:val="28"/>
          <w:szCs w:val="28"/>
        </w:rPr>
      </w:pPr>
      <w:r w:rsidRPr="001F2874">
        <w:rPr>
          <w:rFonts w:ascii="Tahoma" w:eastAsia="Batang" w:hAnsi="Tahoma" w:cs="Tahoma"/>
          <w:b/>
          <w:color w:val="000000"/>
          <w:sz w:val="28"/>
          <w:szCs w:val="28"/>
        </w:rPr>
        <w:t>Clausura.</w:t>
      </w:r>
    </w:p>
    <w:sectPr w:rsidR="00AE2FDF" w:rsidRPr="001F2874" w:rsidSect="001F2874">
      <w:pgSz w:w="12240" w:h="15840" w:code="1"/>
      <w:pgMar w:top="1417" w:right="118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01C6"/>
    <w:multiLevelType w:val="hybridMultilevel"/>
    <w:tmpl w:val="85EE6846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72B5439"/>
    <w:multiLevelType w:val="hybridMultilevel"/>
    <w:tmpl w:val="088C216A"/>
    <w:lvl w:ilvl="0" w:tplc="BC9E7A3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695CD0"/>
    <w:multiLevelType w:val="hybridMultilevel"/>
    <w:tmpl w:val="088C216A"/>
    <w:lvl w:ilvl="0" w:tplc="BC9E7A3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37"/>
    <w:rsid w:val="000015C1"/>
    <w:rsid w:val="000051CF"/>
    <w:rsid w:val="00052058"/>
    <w:rsid w:val="0007288F"/>
    <w:rsid w:val="00077CFB"/>
    <w:rsid w:val="000F3E33"/>
    <w:rsid w:val="000F6303"/>
    <w:rsid w:val="00107E06"/>
    <w:rsid w:val="001124CB"/>
    <w:rsid w:val="00113D78"/>
    <w:rsid w:val="00137088"/>
    <w:rsid w:val="00144C9D"/>
    <w:rsid w:val="00155359"/>
    <w:rsid w:val="00157E45"/>
    <w:rsid w:val="00160986"/>
    <w:rsid w:val="00167E65"/>
    <w:rsid w:val="00171746"/>
    <w:rsid w:val="001E2976"/>
    <w:rsid w:val="001F2874"/>
    <w:rsid w:val="00204E8E"/>
    <w:rsid w:val="002148CC"/>
    <w:rsid w:val="00214D71"/>
    <w:rsid w:val="00243D2D"/>
    <w:rsid w:val="00285178"/>
    <w:rsid w:val="00291221"/>
    <w:rsid w:val="002B4C30"/>
    <w:rsid w:val="002B6249"/>
    <w:rsid w:val="002C66CA"/>
    <w:rsid w:val="002C75B7"/>
    <w:rsid w:val="002D243A"/>
    <w:rsid w:val="00306B4A"/>
    <w:rsid w:val="0032200B"/>
    <w:rsid w:val="0032730E"/>
    <w:rsid w:val="00343AA7"/>
    <w:rsid w:val="00344AF7"/>
    <w:rsid w:val="00352CD1"/>
    <w:rsid w:val="0035670E"/>
    <w:rsid w:val="003716ED"/>
    <w:rsid w:val="003A2641"/>
    <w:rsid w:val="003C1861"/>
    <w:rsid w:val="003C24F5"/>
    <w:rsid w:val="003C3C4E"/>
    <w:rsid w:val="003D5245"/>
    <w:rsid w:val="003E7079"/>
    <w:rsid w:val="0043536C"/>
    <w:rsid w:val="004371C0"/>
    <w:rsid w:val="004415E7"/>
    <w:rsid w:val="00463818"/>
    <w:rsid w:val="00466BC3"/>
    <w:rsid w:val="00467B77"/>
    <w:rsid w:val="004A35D3"/>
    <w:rsid w:val="004B25D0"/>
    <w:rsid w:val="004B5C26"/>
    <w:rsid w:val="004C6ED2"/>
    <w:rsid w:val="004F6AE2"/>
    <w:rsid w:val="004F75A3"/>
    <w:rsid w:val="005516DD"/>
    <w:rsid w:val="005541D0"/>
    <w:rsid w:val="00554223"/>
    <w:rsid w:val="005737A7"/>
    <w:rsid w:val="0059131B"/>
    <w:rsid w:val="005A1279"/>
    <w:rsid w:val="005A782C"/>
    <w:rsid w:val="005B06C4"/>
    <w:rsid w:val="005C136F"/>
    <w:rsid w:val="005C175C"/>
    <w:rsid w:val="005F4891"/>
    <w:rsid w:val="00610EAF"/>
    <w:rsid w:val="00617705"/>
    <w:rsid w:val="00647B98"/>
    <w:rsid w:val="0067518C"/>
    <w:rsid w:val="00675C80"/>
    <w:rsid w:val="00680F46"/>
    <w:rsid w:val="00692B10"/>
    <w:rsid w:val="00696D19"/>
    <w:rsid w:val="006B00EA"/>
    <w:rsid w:val="006C2500"/>
    <w:rsid w:val="006C6CF3"/>
    <w:rsid w:val="006E62F5"/>
    <w:rsid w:val="006F336E"/>
    <w:rsid w:val="0070638C"/>
    <w:rsid w:val="0072662A"/>
    <w:rsid w:val="0072791F"/>
    <w:rsid w:val="00740506"/>
    <w:rsid w:val="00745873"/>
    <w:rsid w:val="00767BA4"/>
    <w:rsid w:val="00774847"/>
    <w:rsid w:val="00780E4F"/>
    <w:rsid w:val="00790047"/>
    <w:rsid w:val="007968EC"/>
    <w:rsid w:val="007A166C"/>
    <w:rsid w:val="007B02DE"/>
    <w:rsid w:val="007D126F"/>
    <w:rsid w:val="007E3E32"/>
    <w:rsid w:val="007F3B7D"/>
    <w:rsid w:val="00812AAF"/>
    <w:rsid w:val="00820A5B"/>
    <w:rsid w:val="00834022"/>
    <w:rsid w:val="008416D8"/>
    <w:rsid w:val="008625E6"/>
    <w:rsid w:val="0086598D"/>
    <w:rsid w:val="008A2C12"/>
    <w:rsid w:val="008D152D"/>
    <w:rsid w:val="008E5504"/>
    <w:rsid w:val="008E7CAB"/>
    <w:rsid w:val="0090004E"/>
    <w:rsid w:val="00907C1F"/>
    <w:rsid w:val="009145A8"/>
    <w:rsid w:val="00920D06"/>
    <w:rsid w:val="00933EC3"/>
    <w:rsid w:val="00942D8F"/>
    <w:rsid w:val="00951B3A"/>
    <w:rsid w:val="00953837"/>
    <w:rsid w:val="00955992"/>
    <w:rsid w:val="00976FCA"/>
    <w:rsid w:val="00980F31"/>
    <w:rsid w:val="009A1071"/>
    <w:rsid w:val="009C18BE"/>
    <w:rsid w:val="009C6087"/>
    <w:rsid w:val="009E4F8E"/>
    <w:rsid w:val="00A12874"/>
    <w:rsid w:val="00A22093"/>
    <w:rsid w:val="00A22483"/>
    <w:rsid w:val="00A2738F"/>
    <w:rsid w:val="00A33170"/>
    <w:rsid w:val="00A51574"/>
    <w:rsid w:val="00A52E9F"/>
    <w:rsid w:val="00AA1035"/>
    <w:rsid w:val="00AA5C80"/>
    <w:rsid w:val="00AB166A"/>
    <w:rsid w:val="00AB3B7F"/>
    <w:rsid w:val="00AC4230"/>
    <w:rsid w:val="00AD4ECB"/>
    <w:rsid w:val="00AD53A7"/>
    <w:rsid w:val="00AE2FDF"/>
    <w:rsid w:val="00AF1E36"/>
    <w:rsid w:val="00B01DB5"/>
    <w:rsid w:val="00B272DA"/>
    <w:rsid w:val="00B467A1"/>
    <w:rsid w:val="00B51239"/>
    <w:rsid w:val="00B531C6"/>
    <w:rsid w:val="00B64541"/>
    <w:rsid w:val="00B77B90"/>
    <w:rsid w:val="00B9529B"/>
    <w:rsid w:val="00BB3220"/>
    <w:rsid w:val="00BE3E10"/>
    <w:rsid w:val="00C01141"/>
    <w:rsid w:val="00C01A9D"/>
    <w:rsid w:val="00C05355"/>
    <w:rsid w:val="00C05D97"/>
    <w:rsid w:val="00C50ABB"/>
    <w:rsid w:val="00C63588"/>
    <w:rsid w:val="00C63AE9"/>
    <w:rsid w:val="00C669F4"/>
    <w:rsid w:val="00C85148"/>
    <w:rsid w:val="00CD43BC"/>
    <w:rsid w:val="00CE5B60"/>
    <w:rsid w:val="00CF2271"/>
    <w:rsid w:val="00CF45D7"/>
    <w:rsid w:val="00CF5BDE"/>
    <w:rsid w:val="00D12929"/>
    <w:rsid w:val="00D22483"/>
    <w:rsid w:val="00D30B5E"/>
    <w:rsid w:val="00D35AEA"/>
    <w:rsid w:val="00D4210E"/>
    <w:rsid w:val="00D47FEE"/>
    <w:rsid w:val="00D51756"/>
    <w:rsid w:val="00D541FD"/>
    <w:rsid w:val="00D5581F"/>
    <w:rsid w:val="00D6032D"/>
    <w:rsid w:val="00D6662D"/>
    <w:rsid w:val="00D74044"/>
    <w:rsid w:val="00DB101B"/>
    <w:rsid w:val="00E02360"/>
    <w:rsid w:val="00E14CE4"/>
    <w:rsid w:val="00E348C3"/>
    <w:rsid w:val="00E42120"/>
    <w:rsid w:val="00E57288"/>
    <w:rsid w:val="00E633DD"/>
    <w:rsid w:val="00E74C28"/>
    <w:rsid w:val="00E82106"/>
    <w:rsid w:val="00E8780F"/>
    <w:rsid w:val="00EB3090"/>
    <w:rsid w:val="00EC019B"/>
    <w:rsid w:val="00ED2943"/>
    <w:rsid w:val="00ED4F29"/>
    <w:rsid w:val="00ED5078"/>
    <w:rsid w:val="00EF2FEA"/>
    <w:rsid w:val="00F00717"/>
    <w:rsid w:val="00F05045"/>
    <w:rsid w:val="00F27679"/>
    <w:rsid w:val="00F327F4"/>
    <w:rsid w:val="00F53E80"/>
    <w:rsid w:val="00F60522"/>
    <w:rsid w:val="00F64BE4"/>
    <w:rsid w:val="00F65B26"/>
    <w:rsid w:val="00F727AE"/>
    <w:rsid w:val="00F82BA1"/>
    <w:rsid w:val="00F95AD4"/>
    <w:rsid w:val="00FD7F92"/>
    <w:rsid w:val="00FE3E04"/>
    <w:rsid w:val="00FE430D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538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5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29B"/>
    <w:rPr>
      <w:rFonts w:ascii="Tahoma" w:eastAsia="Times New Roman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94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538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52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29B"/>
    <w:rPr>
      <w:rFonts w:ascii="Tahoma" w:eastAsia="Times New Roman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94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CYNTIACORTES</dc:creator>
  <cp:lastModifiedBy>JJIMENEZ</cp:lastModifiedBy>
  <cp:revision>4</cp:revision>
  <cp:lastPrinted>2019-09-25T19:52:00Z</cp:lastPrinted>
  <dcterms:created xsi:type="dcterms:W3CDTF">2019-07-15T14:16:00Z</dcterms:created>
  <dcterms:modified xsi:type="dcterms:W3CDTF">2019-10-30T18:55:00Z</dcterms:modified>
</cp:coreProperties>
</file>